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4162.010.26.1.4199-2025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SADIEL ALEXIS GUAPACHA OROZCO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94410289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125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 del objeto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con la elaboración de las sesiones de entrenamiento para los beneficiarios de la jornada deportiva, del programa deporvida facilitando los procesos y estrategias del proyecto en el marco de las acciones para la iniciación y formación deportiva, participando en jornadas y eventos en campo para la atención de las poblaciones beneficiarias. 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 con el registró de fichas de inscripción de los beneficiarios del programa deporvida de la comuna 2 a través de la plataforma SIDER, facilitando el seguimiento y registro de las actividades desarrolladas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 a la capacitación realizada el 31 octubre con el área de apoyo a la supervisión donde se brindó nuevas directrices de los procesos de cuentas de cobro a partir del mes y algunos ajustes correspondientes en la revisión de la redacción y evidencias presentadas en las cuentas de cobro.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con jornadas deportivas y lúdicas en la comuna 2 cancha Sintética Polideportivo los Álamos, en la disciplina de futbol, con los beneficiarios del programa deporvida.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434343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https://drive.google.com/drive/folders/1zEeKEViHSakVh1OdiyoSo_84Cc4DdwS5?usp=drive_link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628775" cy="5715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571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7/nov/2025</w:t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zEeKEViHSakVh1OdiyoSo_84Cc4DdwS5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rxTvGmXuXSMxi67hyviPpyxpEg==">CgMxLjA4AHIhMVNmZks2dW1mNmxJS0k0NW95US14Z0FNYm9tTWJhUEox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2025-12-08T18:16:00Z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